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ind w:firstLine="709" w:left="0" w:right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</w:rPr>
        <w:t xml:space="preserve">Ежемесячная денежная выплата на проезд детей, обучающихся в общеобразовательной организации по очной форме обучения.  </w:t>
      </w:r>
    </w:p>
    <w:p>
      <w:pPr>
        <w:pStyle w:val="NoSpacing"/>
        <w:ind w:firstLine="709" w:left="0" w:right="0"/>
        <w:jc w:val="center"/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</w:pPr>
      <w:r>
        <w:rPr/>
      </w:r>
    </w:p>
    <w:p>
      <w:pPr>
        <w:pStyle w:val="NoSpacing"/>
        <w:ind w:firstLine="709" w:left="0" w:right="0"/>
        <w:jc w:val="both"/>
        <w:rPr>
          <w:sz w:val="18"/>
          <w:szCs w:val="18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</w:rPr>
        <w:t xml:space="preserve">Введена новая мера поддержки многодетных семей со среднедушевым доходом, размер которого не превышает однократную величину прожиточного минимума для трудоспособного населения (15 564 руб.) в виде ежемесячной денежной выплаты на проезд детей, обучающихся в общеобразовательной организации по очной форме обучения, в размере 618 рублей на каждого ребенка. </w:t>
      </w:r>
      <w:r>
        <w:rPr>
          <w:rFonts w:eastAsia="Times New Roman" w:cs="Times New Roman" w:ascii="Times New Roman" w:hAnsi="Times New Roman"/>
          <w:sz w:val="18"/>
          <w:szCs w:val="18"/>
        </w:rPr>
        <w:t xml:space="preserve">Право на ежемесячную выплату имеют многодетные семьи с подтвержденным статусом </w:t>
      </w:r>
      <w:r>
        <w:rPr>
          <w:rFonts w:eastAsia="Times New Roman" w:cs="Times New Roman" w:ascii="Times New Roman" w:hAnsi="Times New Roman"/>
          <w:b/>
          <w:bCs/>
          <w:sz w:val="18"/>
          <w:szCs w:val="18"/>
        </w:rPr>
        <w:t xml:space="preserve">(при наличии удостоверения) </w:t>
      </w:r>
      <w:r>
        <w:rPr>
          <w:rFonts w:eastAsia="Times New Roman" w:cs="Times New Roman" w:ascii="Times New Roman" w:hAnsi="Times New Roman"/>
          <w:sz w:val="18"/>
          <w:szCs w:val="18"/>
        </w:rPr>
        <w:t>при условии:</w:t>
      </w:r>
    </w:p>
    <w:p>
      <w:pPr>
        <w:pStyle w:val="NoSpacing"/>
        <w:ind w:firstLine="709" w:left="0" w:right="0"/>
        <w:jc w:val="both"/>
        <w:rPr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 xml:space="preserve">1) среднедушевой доход семьи не превышает величину ПМ для трудоспособного населения (15 564 руб.). </w:t>
      </w:r>
    </w:p>
    <w:p>
      <w:pPr>
        <w:pStyle w:val="NoSpacing"/>
        <w:ind w:firstLine="709" w:left="0" w:right="0"/>
        <w:jc w:val="both"/>
        <w:rPr>
          <w:sz w:val="18"/>
          <w:szCs w:val="18"/>
        </w:rPr>
      </w:pPr>
      <w:r>
        <w:rPr>
          <w:rFonts w:eastAsia="Times New Roman" w:cs="Times New Roman" w:ascii="Times New Roman" w:hAnsi="Times New Roman"/>
          <w:color w:val="000000"/>
          <w:spacing w:val="-4"/>
          <w:sz w:val="18"/>
          <w:szCs w:val="18"/>
        </w:rPr>
        <w:t>2) ребенок должен обучаться в общеобразовательной организации по очной форме обучения.</w:t>
      </w:r>
    </w:p>
    <w:p>
      <w:pPr>
        <w:pStyle w:val="NoSpacing"/>
        <w:ind w:firstLine="709" w:left="0" w:right="0"/>
        <w:jc w:val="both"/>
        <w:rPr>
          <w:sz w:val="18"/>
          <w:szCs w:val="18"/>
        </w:rPr>
      </w:pPr>
      <w:r>
        <w:rPr>
          <w:rFonts w:eastAsia="Times New Roman" w:cs="Times New Roman" w:ascii="Times New Roman" w:hAnsi="Times New Roman"/>
          <w:color w:val="000000"/>
          <w:spacing w:val="-4"/>
          <w:sz w:val="18"/>
          <w:szCs w:val="18"/>
        </w:rPr>
        <w:t>Если в многодетной семье учтены опекаемые (приемные) дети, которым предоставляется выплата на проезд, то повторно ежемесячная выплата на проезд не назначается.</w:t>
      </w:r>
    </w:p>
    <w:p>
      <w:pPr>
        <w:pStyle w:val="NoSpacing"/>
        <w:ind w:firstLine="709" w:left="0" w:right="0"/>
        <w:jc w:val="both"/>
        <w:rPr>
          <w:sz w:val="18"/>
          <w:szCs w:val="18"/>
        </w:rPr>
      </w:pPr>
      <w:r>
        <w:rPr>
          <w:rFonts w:eastAsia="Times New Roman" w:cs="Times New Roman" w:ascii="Times New Roman" w:hAnsi="Times New Roman"/>
          <w:color w:val="000000"/>
          <w:spacing w:val="-4"/>
          <w:sz w:val="18"/>
          <w:szCs w:val="18"/>
        </w:rPr>
        <w:t>Перечень документов :</w:t>
      </w:r>
    </w:p>
    <w:p>
      <w:pPr>
        <w:pStyle w:val="NoSpacing"/>
        <w:ind w:firstLine="709" w:left="0" w:right="0"/>
        <w:jc w:val="both"/>
        <w:rPr>
          <w:sz w:val="18"/>
          <w:szCs w:val="18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</w:rPr>
        <w:t>1) заявление;</w:t>
      </w:r>
    </w:p>
    <w:p>
      <w:pPr>
        <w:pStyle w:val="NoSpacing"/>
        <w:ind w:firstLine="709" w:left="0" w:right="0"/>
        <w:jc w:val="both"/>
        <w:rPr>
          <w:sz w:val="18"/>
          <w:szCs w:val="18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</w:rPr>
        <w:t>2) документ, удостоверяющий личность заявителя;</w:t>
      </w:r>
    </w:p>
    <w:p>
      <w:pPr>
        <w:pStyle w:val="NoSpacing"/>
        <w:ind w:firstLine="709" w:left="0" w:right="0"/>
        <w:jc w:val="both"/>
        <w:rPr>
          <w:sz w:val="18"/>
          <w:szCs w:val="18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</w:rPr>
        <w:t>3) документ, подтверждающий полномочия представителя заявителя (при обращении представителя заявителя);</w:t>
      </w:r>
    </w:p>
    <w:p>
      <w:pPr>
        <w:pStyle w:val="NoSpacing"/>
        <w:ind w:firstLine="709" w:left="0" w:right="0"/>
        <w:jc w:val="both"/>
        <w:rPr>
          <w:sz w:val="18"/>
          <w:szCs w:val="18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</w:rPr>
        <w:t>4) сведения о рождении ребенка (детей).</w:t>
      </w:r>
    </w:p>
    <w:p>
      <w:pPr>
        <w:pStyle w:val="NoSpacing"/>
        <w:ind w:firstLine="709" w:left="0" w:right="0"/>
        <w:jc w:val="both"/>
        <w:rPr>
          <w:sz w:val="18"/>
          <w:szCs w:val="18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</w:rPr>
        <w:t>5) в случае если сведения об отце ребенка внесены в запись акта о рождении ребенка на основании заявления матери ребенка - справка (сведения) о рождении ребенка, подтверждающая (подтверждающие), что сведения об отце ребенка внесены в запись акта о рождении на основании заявления матери;</w:t>
      </w:r>
    </w:p>
    <w:p>
      <w:pPr>
        <w:pStyle w:val="NoSpacing"/>
        <w:ind w:firstLine="709" w:left="0" w:right="0"/>
        <w:jc w:val="both"/>
        <w:rPr>
          <w:sz w:val="18"/>
          <w:szCs w:val="18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</w:rPr>
        <w:t>6) сведения о заключении (расторжении) брака.</w:t>
      </w:r>
    </w:p>
    <w:p>
      <w:pPr>
        <w:pStyle w:val="NoSpacing"/>
        <w:ind w:firstLine="709" w:left="0" w:right="0"/>
        <w:jc w:val="both"/>
        <w:rPr>
          <w:sz w:val="18"/>
          <w:szCs w:val="18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</w:rPr>
        <w:t>7) сведения, подтверждающие, что члены многодетной семьи имеют регистрацию по месту жительства на территории Челябинской области или регистрацию по месту пребывания на территории Челябинской области в случае отсутствия регистрации по месту жительства на территории иного субъекта Российской Федерации;</w:t>
      </w:r>
    </w:p>
    <w:p>
      <w:pPr>
        <w:pStyle w:val="NoSpacing"/>
        <w:ind w:firstLine="709" w:left="0" w:right="0"/>
        <w:jc w:val="both"/>
        <w:rPr>
          <w:sz w:val="18"/>
          <w:szCs w:val="18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</w:rPr>
        <w:t>решение суда, устанавливающее фактическое проживание членов многодетной семьи на территории Челябинской области, в случае отсутствия регистрации по месту жительства на территории иного субъекта Российской Федерации;</w:t>
      </w:r>
    </w:p>
    <w:p>
      <w:pPr>
        <w:pStyle w:val="NoSpacing"/>
        <w:ind w:firstLine="709" w:left="0" w:right="0"/>
        <w:jc w:val="both"/>
        <w:rPr>
          <w:sz w:val="18"/>
          <w:szCs w:val="18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</w:rPr>
        <w:t>8) документ, подтверждающий обучение ребенка (детей) в общеобразовательной организации по очной форме обучения (на ребенка (детей), за назначением ежемесячной денежной выплаты на которого обращается заявитель);</w:t>
      </w:r>
    </w:p>
    <w:p>
      <w:pPr>
        <w:pStyle w:val="NoSpacing"/>
        <w:ind w:firstLine="709" w:left="0" w:right="0"/>
        <w:jc w:val="both"/>
        <w:rPr>
          <w:sz w:val="18"/>
          <w:szCs w:val="18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</w:rPr>
        <w:t>9) справка об обучении ребенка старше 18 лет в образовательной организации по очной форме обучения (на ребенка (детей), не достигшего возраста 23 лет) – для учета в составе семьи;</w:t>
      </w:r>
    </w:p>
    <w:p>
      <w:pPr>
        <w:pStyle w:val="NoSpacing"/>
        <w:ind w:firstLine="709" w:left="0" w:right="0"/>
        <w:jc w:val="both"/>
        <w:rPr>
          <w:sz w:val="18"/>
          <w:szCs w:val="18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</w:rPr>
        <w:t>10) документы (сведения), подтверждающие факт гибели (смерти) одного или нескольких детей, не достигших возраста 23 лет, в результате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из числа военнослужащих, лиц, проходящих службу в войсках национальной гвардии Российской Федерации и имеющих специальное звание полиции, граждан, пребывающих в добровольческих формированиях, содействующих выполнению задач, возложенных на Вооруженные Силы Российской Федерации, принимающих участие в указанной специальной военной операции (если есть погибшие на СВО дети, и в семье воспитывается менее троих несовершеннолетних детей или обучающихся по очной форме до 23 лет);</w:t>
      </w:r>
    </w:p>
    <w:p>
      <w:pPr>
        <w:pStyle w:val="NoSpacing"/>
        <w:ind w:firstLine="709" w:left="0" w:right="0"/>
        <w:jc w:val="both"/>
        <w:rPr>
          <w:sz w:val="18"/>
          <w:szCs w:val="18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</w:rPr>
        <w:t>11) выписка (сведения) из решения органа опеки и попечительства об установлении опеки (попечительства) над ребенком (детьми). Обращаем внимание, если в составе семьи имеется ребенок под опекой и на него уже назначена денежная выплата в размере 618 рублей, повторно ежемесячная выплата не назначается;</w:t>
      </w:r>
    </w:p>
    <w:p>
      <w:pPr>
        <w:pStyle w:val="NoSpacing"/>
        <w:ind w:firstLine="709" w:left="0" w:right="0"/>
        <w:jc w:val="both"/>
        <w:rPr>
          <w:sz w:val="18"/>
          <w:szCs w:val="18"/>
        </w:rPr>
      </w:pPr>
      <w:r>
        <w:rPr>
          <w:rFonts w:eastAsia="Times New Roman" w:cs="Times New Roman" w:ascii="Times New Roman" w:hAnsi="Times New Roman"/>
          <w:color w:themeColor="text1" w:val="000000"/>
          <w:sz w:val="18"/>
          <w:szCs w:val="18"/>
        </w:rPr>
        <w:t>12) документы (сведения), подтверждающие доход каждого члена семьи для определения среднедушевого дохода семьи;</w:t>
      </w:r>
    </w:p>
    <w:p>
      <w:pPr>
        <w:pStyle w:val="NoSpacing"/>
        <w:ind w:firstLine="709" w:left="0" w:right="0"/>
        <w:jc w:val="both"/>
        <w:rPr>
          <w:sz w:val="18"/>
          <w:szCs w:val="18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</w:rPr>
        <w:t xml:space="preserve">13) документ, содержащий сведения о реквизитах счета, открытого в российской кредитной организации на имя заявителя. </w:t>
      </w:r>
    </w:p>
    <w:p>
      <w:pPr>
        <w:pStyle w:val="NoSpacing"/>
        <w:ind w:firstLine="709" w:left="0" w:right="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Срок назначения ежемесячной выплаты с 1 сентября 2024 года при обращении до конца 2024 года. При подаче заявления, начиная с 1 января 2025 года – с месяца подачи заявления. </w:t>
      </w:r>
    </w:p>
    <w:p>
      <w:pPr>
        <w:pStyle w:val="NoSpacing"/>
        <w:ind w:firstLine="709" w:left="0" w:right="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Закон действует с 01.09.2024 года по 31.07.2026 года </w:t>
      </w:r>
    </w:p>
    <w:p>
      <w:pPr>
        <w:pStyle w:val="Normal"/>
        <w:widowControl/>
        <w:ind w:hanging="0" w:left="75" w:right="0"/>
        <w:jc w:val="left"/>
        <w:rPr>
          <w:sz w:val="18"/>
          <w:szCs w:val="18"/>
        </w:rPr>
      </w:pPr>
      <w:r>
        <w:rPr>
          <w:rFonts w:cs="Times New Roman" w:ascii="Times New Roman" w:hAnsi="Times New Roman"/>
          <w:b/>
          <w:sz w:val="18"/>
          <w:szCs w:val="18"/>
        </w:rPr>
        <w:t xml:space="preserve">При себе иметь подлинники  и копии документов. Все предоставляемые справки действуют один месяц с даты выдачи! </w:t>
      </w:r>
    </w:p>
    <w:p>
      <w:pPr>
        <w:pStyle w:val="Normal"/>
        <w:widowControl/>
        <w:ind w:hanging="0" w:left="75" w:right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1. Ссылка в сети «Интернет» – https://www.gosuslugi.ru/675934/1/form</w:t>
      </w:r>
    </w:p>
    <w:p>
      <w:pPr>
        <w:pStyle w:val="Normal"/>
        <w:widowControl/>
        <w:ind w:hanging="0" w:left="75" w:right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3851910</wp:posOffset>
            </wp:positionH>
            <wp:positionV relativeFrom="paragraph">
              <wp:posOffset>93345</wp:posOffset>
            </wp:positionV>
            <wp:extent cx="713740" cy="71374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713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sz w:val="20"/>
          <w:szCs w:val="20"/>
        </w:rPr>
        <w:t>2. QR-код для быстрого перехода к форме -</w:t>
      </w:r>
    </w:p>
    <w:p>
      <w:pPr>
        <w:pStyle w:val="Normal"/>
        <w:widowControl/>
        <w:ind w:hanging="0" w:left="75" w:right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/>
      </w:r>
    </w:p>
    <w:p>
      <w:pPr>
        <w:pStyle w:val="Normal"/>
        <w:widowControl/>
        <w:ind w:hanging="0" w:left="75" w:right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/>
      </w:r>
    </w:p>
    <w:p>
      <w:pPr>
        <w:pStyle w:val="Normal"/>
        <w:widowControl/>
        <w:ind w:hanging="0" w:left="75" w:right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/>
      </w:r>
    </w:p>
    <w:p>
      <w:pPr>
        <w:pStyle w:val="Normal"/>
        <w:widowControl/>
        <w:ind w:hanging="0" w:left="75" w:right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Приёмные дни УСЗН: понедельник, вторник, среда. С 9-00 ч. до 17-00 ч.  Перерыв: с 13-00ч до 14-00ч,</w:t>
      </w:r>
    </w:p>
    <w:p>
      <w:pPr>
        <w:pStyle w:val="Normal"/>
        <w:widowControl/>
        <w:spacing w:lineRule="auto" w:line="240" w:before="0" w:after="0"/>
        <w:ind w:hanging="0" w:left="75" w:right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Все справки по  тел. 8(351-44)45-3-00(доб 2) отдел пособий</w:t>
      </w:r>
    </w:p>
    <w:sectPr>
      <w:type w:val="nextPage"/>
      <w:pgSz w:w="11906" w:h="16838"/>
      <w:pgMar w:left="1417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Style7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FontStyle11" w:customStyle="1">
    <w:name w:val="Font Style11"/>
    <w:basedOn w:val="DefaultParagraphFont"/>
    <w:uiPriority w:val="99"/>
    <w:qFormat/>
    <w:rPr>
      <w:rFonts w:ascii="Times New Roman" w:hAnsi="Times New Roman" w:cs="Times New Roman"/>
      <w:sz w:val="28"/>
      <w:szCs w:val="28"/>
    </w:rPr>
  </w:style>
  <w:style w:type="character" w:styleId="2" w:customStyle="1">
    <w:name w:val="Заголовок 2 Знак"/>
    <w:basedOn w:val="DefaultParagraphFont"/>
    <w:uiPriority w:val="9"/>
    <w:qFormat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yle8" w:customStyle="1">
    <w:name w:val="Основной текст с отступом Знак"/>
    <w:basedOn w:val="DefaultParagraphFont"/>
    <w:uiPriority w:val="99"/>
    <w:semiHidden/>
    <w:qFormat/>
    <w:rPr>
      <w:rFonts w:ascii="Calibri" w:hAnsi="Calibri" w:eastAsia="Calibri" w:cs="Times New Roman"/>
    </w:rPr>
  </w:style>
  <w:style w:type="character" w:styleId="Style9" w:customStyle="1">
    <w:name w:val="Текст Знак"/>
    <w:basedOn w:val="DefaultParagraphFont"/>
    <w:uiPriority w:val="99"/>
    <w:semiHidden/>
    <w:qFormat/>
    <w:rPr>
      <w:rFonts w:ascii="Courier New" w:hAnsi="Courier New" w:eastAsia="Times New Roman" w:cs="Times New Roman"/>
      <w:sz w:val="20"/>
      <w:szCs w:val="20"/>
    </w:rPr>
  </w:style>
  <w:style w:type="character" w:styleId="Style10">
    <w:name w:val="Выделение"/>
    <w:uiPriority w:val="20"/>
    <w:qFormat/>
    <w:rPr>
      <w:i/>
      <w:iCs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hanging="0"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hanging="0" w:left="720" w:right="720"/>
    </w:pPr>
    <w:rPr>
      <w:i/>
    </w:rPr>
  </w:style>
  <w:style w:type="paragraph" w:styleId="Style13">
    <w:name w:val="Верхний и нижний колонтитулы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BodyTextIndent">
    <w:name w:val="Body Text Indent"/>
    <w:basedOn w:val="Normal"/>
    <w:uiPriority w:val="99"/>
    <w:semiHidden/>
    <w:unhideWhenUsed/>
    <w:pPr>
      <w:spacing w:lineRule="auto" w:line="276" w:before="0" w:after="120"/>
      <w:ind w:hanging="0" w:left="283"/>
    </w:pPr>
    <w:rPr>
      <w:rFonts w:ascii="Calibri" w:hAnsi="Calibri" w:eastAsia="Calibri" w:cs="Times New Roman"/>
    </w:rPr>
  </w:style>
  <w:style w:type="paragraph" w:styleId="PlainText">
    <w:name w:val="Plain Text"/>
    <w:basedOn w:val="Normal"/>
    <w:uiPriority w:val="99"/>
    <w:semiHidden/>
    <w:unhideWhenUsed/>
    <w:qFormat/>
    <w:pPr>
      <w:spacing w:lineRule="auto" w:line="240" w:before="0" w:after="0"/>
    </w:pPr>
    <w:rPr>
      <w:rFonts w:ascii="Courier New" w:hAnsi="Courier New" w:eastAsia="Times New Roman" w:cs="Times New Roman"/>
      <w:sz w:val="20"/>
      <w:szCs w:val="20"/>
    </w:rPr>
  </w:style>
  <w:style w:type="paragraph" w:styleId="s1" w:customStyle="1">
    <w:name w:val="s_1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Times New Roman;Times New Roman" w:cs="Calibri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2"/>
      <w:sz w:val="22"/>
      <w:szCs w:val="20"/>
      <w:u w:val="none"/>
      <w:vertAlign w:val="baseline"/>
      <w:lang w:val="ru-RU" w:eastAsia="zh-CN" w:bidi="ar-SA"/>
      <w14:ligatures w14:val="none"/>
    </w:rPr>
  </w:style>
  <w:style w:type="paragraph" w:styleId="Style14">
    <w:name w:val="Содержимое врезки"/>
    <w:basedOn w:val="Normal"/>
    <w:qFormat/>
    <w:pPr/>
    <w:rPr/>
  </w:style>
  <w:style w:type="numbering" w:styleId="Style15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LibreOffice/24.8.4.2$Linux_X86_64 LibreOffice_project/480$Build-2</Application>
  <AppVersion>15.0000</AppVersion>
  <Pages>1</Pages>
  <Words>570</Words>
  <Characters>3744</Characters>
  <CharactersWithSpaces>4300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2021-08-31T09:17:00Z</dcterms:created>
  <dc:creator>Текин Сергей Юрьевич</dc:creator>
  <dc:description/>
  <dc:language>ru-RU</dc:language>
  <cp:lastModifiedBy/>
  <cp:lastPrinted>2025-10-08T11:16:10Z</cp:lastPrinted>
  <dcterms:modified xsi:type="dcterms:W3CDTF">2025-10-08T11:16:23Z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